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71A69" w14:textId="120C915A" w:rsidR="003133F0" w:rsidRPr="007F2303" w:rsidRDefault="003133F0" w:rsidP="008261BE">
      <w:pPr>
        <w:pStyle w:val="Prrafodelista"/>
        <w:spacing w:line="240" w:lineRule="auto"/>
        <w:ind w:left="0"/>
        <w:jc w:val="center"/>
        <w:rPr>
          <w:rFonts w:ascii="Aptos" w:hAnsi="Aptos"/>
          <w:b/>
          <w:sz w:val="28"/>
          <w:szCs w:val="28"/>
        </w:rPr>
      </w:pPr>
      <w:r w:rsidRPr="007F2303">
        <w:rPr>
          <w:rFonts w:ascii="Aptos" w:hAnsi="Aptos"/>
          <w:b/>
          <w:sz w:val="28"/>
          <w:szCs w:val="28"/>
        </w:rPr>
        <w:t xml:space="preserve">FORMULARIO </w:t>
      </w:r>
      <w:r w:rsidR="008261BE" w:rsidRPr="007F2303">
        <w:rPr>
          <w:rFonts w:ascii="Aptos" w:hAnsi="Aptos"/>
          <w:b/>
          <w:sz w:val="28"/>
          <w:szCs w:val="28"/>
        </w:rPr>
        <w:t xml:space="preserve">4 - </w:t>
      </w:r>
      <w:r w:rsidRPr="007F2303">
        <w:rPr>
          <w:rFonts w:ascii="Aptos" w:hAnsi="Aptos"/>
          <w:b/>
          <w:sz w:val="28"/>
          <w:szCs w:val="28"/>
        </w:rPr>
        <w:t>DECLARACIÓN JURADA</w:t>
      </w:r>
    </w:p>
    <w:p w14:paraId="1843D60C" w14:textId="77777777" w:rsidR="008261BE" w:rsidRPr="007F2303" w:rsidRDefault="008261BE" w:rsidP="007F2303">
      <w:pPr>
        <w:tabs>
          <w:tab w:val="left" w:pos="-720"/>
        </w:tabs>
        <w:suppressAutoHyphens/>
        <w:spacing w:after="0"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7F2303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7D774D7E" w14:textId="7E5606AD" w:rsidR="008261BE" w:rsidRPr="007F2303" w:rsidRDefault="008261BE" w:rsidP="008261B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7F2303">
        <w:rPr>
          <w:rFonts w:ascii="Aptos" w:hAnsi="Aptos"/>
          <w:b/>
          <w:sz w:val="32"/>
          <w:szCs w:val="32"/>
          <w:lang w:val="pt-BR"/>
        </w:rPr>
        <w:t xml:space="preserve">LLAMADO PÚBLICO A OFERTAS </w:t>
      </w:r>
      <w:r w:rsidRPr="007F2303">
        <w:rPr>
          <w:rFonts w:ascii="Aptos" w:hAnsi="Aptos"/>
          <w:b/>
          <w:bCs/>
          <w:spacing w:val="-2"/>
          <w:sz w:val="32"/>
          <w:szCs w:val="32"/>
          <w:lang w:val="pt-BR"/>
        </w:rPr>
        <w:t>Nº 0</w:t>
      </w:r>
      <w:r w:rsidR="0038740C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Pr="007F2303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/2024 </w:t>
      </w:r>
    </w:p>
    <w:p w14:paraId="441B09C2" w14:textId="293A6028" w:rsidR="00266658" w:rsidRPr="007F2303" w:rsidRDefault="00BA4D59" w:rsidP="00266658">
      <w:pPr>
        <w:pStyle w:val="Prrafodelista"/>
        <w:spacing w:line="240" w:lineRule="auto"/>
        <w:ind w:left="0"/>
        <w:jc w:val="center"/>
        <w:rPr>
          <w:rFonts w:ascii="Aptos" w:hAnsi="Aptos"/>
          <w:b/>
          <w:sz w:val="24"/>
          <w:szCs w:val="24"/>
        </w:rPr>
      </w:pPr>
      <w:r w:rsidRPr="00BA4D59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RESPALDO Y RECUPERACION DE DATOS</w:t>
      </w:r>
    </w:p>
    <w:p w14:paraId="59BBADF0" w14:textId="77777777" w:rsidR="003133F0" w:rsidRPr="007F2303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ptos" w:hAnsi="Aptos" w:cstheme="majorHAnsi"/>
          <w:bCs/>
          <w:sz w:val="24"/>
          <w:szCs w:val="24"/>
        </w:rPr>
      </w:pPr>
      <w:r w:rsidRPr="007F2303">
        <w:rPr>
          <w:rFonts w:ascii="Aptos" w:hAnsi="Aptos" w:cstheme="majorHAnsi"/>
          <w:bCs/>
          <w:sz w:val="24"/>
          <w:szCs w:val="24"/>
          <w:lang w:val="pt-BR"/>
        </w:rPr>
        <w:t xml:space="preserve">El/Los que </w:t>
      </w:r>
      <w:r w:rsidRPr="007F2303">
        <w:rPr>
          <w:rFonts w:ascii="Aptos" w:hAnsi="Aptos" w:cstheme="majorHAnsi"/>
          <w:bCs/>
          <w:sz w:val="24"/>
          <w:szCs w:val="24"/>
        </w:rPr>
        <w:t>suscriben</w:t>
      </w:r>
      <w:r w:rsidRPr="007F2303">
        <w:rPr>
          <w:rFonts w:ascii="Aptos" w:hAnsi="Aptos" w:cstheme="majorHAnsi"/>
          <w:bCs/>
          <w:sz w:val="24"/>
          <w:szCs w:val="24"/>
          <w:lang w:val="pt-BR"/>
        </w:rPr>
        <w:t xml:space="preserve">, </w:t>
      </w:r>
      <w:r w:rsidRPr="007F2303">
        <w:rPr>
          <w:rFonts w:ascii="Aptos" w:hAnsi="Aptos" w:cstheme="majorHAnsi"/>
          <w:bCs/>
          <w:sz w:val="24"/>
          <w:szCs w:val="24"/>
        </w:rPr>
        <w:t>e</w:t>
      </w:r>
      <w:r w:rsidR="00E66EBA" w:rsidRPr="007F2303">
        <w:rPr>
          <w:rFonts w:ascii="Aptos" w:hAnsi="Aptos" w:cstheme="majorHAnsi"/>
          <w:bCs/>
          <w:sz w:val="24"/>
          <w:szCs w:val="24"/>
        </w:rPr>
        <w:t xml:space="preserve">n representación de [IDENTIFICAR OFERENTE] </w:t>
      </w:r>
      <w:r w:rsidRPr="007F2303">
        <w:rPr>
          <w:rFonts w:ascii="Aptos" w:hAnsi="Aptos" w:cstheme="majorHAnsi"/>
          <w:bCs/>
          <w:sz w:val="24"/>
          <w:szCs w:val="24"/>
        </w:rPr>
        <w:t>DECLARO</w:t>
      </w:r>
      <w:r w:rsidRPr="007F2303">
        <w:rPr>
          <w:rFonts w:ascii="Aptos" w:hAnsi="Aptos" w:cstheme="majorHAnsi"/>
          <w:bCs/>
          <w:sz w:val="24"/>
          <w:szCs w:val="24"/>
          <w:lang w:val="pt-BR"/>
        </w:rPr>
        <w:t>/DECLARAMOS BAJO JURAMENTO que</w:t>
      </w:r>
      <w:r w:rsidRPr="007F2303">
        <w:rPr>
          <w:rFonts w:ascii="Aptos" w:hAnsi="Aptos" w:cstheme="majorHAnsi"/>
          <w:bCs/>
          <w:sz w:val="24"/>
          <w:szCs w:val="24"/>
        </w:rPr>
        <w:t>:</w:t>
      </w:r>
    </w:p>
    <w:p w14:paraId="100CB498" w14:textId="77777777" w:rsidR="003133F0" w:rsidRPr="007F2303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theme="majorHAnsi"/>
          <w:bCs/>
          <w:sz w:val="24"/>
          <w:szCs w:val="24"/>
        </w:rPr>
      </w:pPr>
    </w:p>
    <w:p w14:paraId="6C1E0A2E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 xml:space="preserve">Acepta en forma total y sin observaciones o exclusiones por su parte, las condiciones, especificaciones y detalles indicados en los Documentos del Llamado a Ofertas, Enmiendas, Comunicados y Aclaraciones. </w:t>
      </w:r>
    </w:p>
    <w:p w14:paraId="5779669E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Toda la información presentada es verdadera, y que el Oferente garantiza los datos de los materiales y equipos que propone en su Oferta, y deberá proporcionar folletos y “muestras” si se considera relevante para la comprensión de la Oferta.</w:t>
      </w:r>
    </w:p>
    <w:p w14:paraId="6762A86B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Se obliga a ejecutar el Proyecto por los montos globales totales incluidos en el Formulario 3: Oferta Económica. Ningún error u omisión podrá servir de pretexto para variar los precios y condiciones ofertados.</w:t>
      </w:r>
    </w:p>
    <w:p w14:paraId="4EE3F5B9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Se somete a las Leyes y Tribunales de la República Oriental del Uruguay, con exclusión de todo otro recurso u opción.</w:t>
      </w:r>
    </w:p>
    <w:p w14:paraId="1A56A6C8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tiene conflicto de interés con ninguno de los restantes Oferentes intervinientes en el presente Llamado a Ofertas.</w:t>
      </w:r>
    </w:p>
    <w:p w14:paraId="094901B4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ha tenido o mantiene, directa o indirectamente, dentro de los últimos 24 (veinticuatro) meses inmediatos anteriores a la fecha de Apertura de Ofertas, incumplimientos en un Contrato con CND que pueda incidir en la ejecución del Proyecto objeto del presente Llamado a Ofertas;</w:t>
      </w:r>
    </w:p>
    <w:p w14:paraId="50D30EF6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Los contratos que mantiene o ha tenido el Oferente con CND y BPS no han sido rescindidos total o parcialmente por culpa del Contratista dentro de los 24 (veinticuatro) meses inmediatos anteriores a la fecha de Apertura de Ofertas;</w:t>
      </w:r>
    </w:p>
    <w:p w14:paraId="4BF1D287" w14:textId="01357CDF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El Oferente, sus Directores o Administradores, Director de Proyecto, su personal directa o indirectamente vinculado a la oferta, no han tenido o mantienen dentro de los 24 (veinticuatro) meses inmediatos anteriores a la fecha de Apertura de Ofertas, ningún recurso, acción, pretensión o proceso (voluntario, contencioso o de cualquier otra naturaleza), ya sea en vía administrativa o jurisdiccional, con CND, cualquiera sea la calidad en que participen en el mismo, o han sido suspendidos para trabajar con alguno de ellos.</w:t>
      </w:r>
    </w:p>
    <w:p w14:paraId="172652BF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 xml:space="preserve">El Oferente no ha solicitado o sido declarado en concurso (o similar en caso de tratarse de un Oferente extranjero), en los últimos 5 (cinco) años anteriores a la fecha de apertura de las Ofertas, ni ello ha tenido lugar respecto de otra empresa en la cual coinciden los accionistas mayoritarios. </w:t>
      </w:r>
    </w:p>
    <w:p w14:paraId="34412ABA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El Oferente no se encuentra inhibido de contratar con el Estado de acuerdo a la normativa aplicable a las contrataciones públicas.</w:t>
      </w:r>
    </w:p>
    <w:p w14:paraId="401F3894" w14:textId="208D7DB4" w:rsidR="002061D2" w:rsidRPr="007F2303" w:rsidRDefault="004A6912" w:rsidP="007F2303">
      <w:pPr>
        <w:pStyle w:val="Prrafodelista"/>
        <w:numPr>
          <w:ilvl w:val="0"/>
          <w:numId w:val="7"/>
        </w:numPr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se encuentra vinculada directa, ni indirectamente a ninguna actividad ilícita, particularmente de lavado de activos, financiamiento del terrorismo y proliferación de armas de destrucción masiva, conforme a la regulación vigente.</w:t>
      </w: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5007"/>
      </w:tblGrid>
      <w:tr w:rsidR="007F2303" w:rsidRPr="007F2303" w14:paraId="67BF1058" w14:textId="77777777" w:rsidTr="007F2303">
        <w:trPr>
          <w:trHeight w:val="263"/>
          <w:jc w:val="right"/>
        </w:trPr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7F89" w14:textId="77777777" w:rsidR="007F2303" w:rsidRDefault="007F2303" w:rsidP="007F2303">
            <w:pPr>
              <w:spacing w:after="0" w:line="240" w:lineRule="auto"/>
              <w:jc w:val="both"/>
              <w:rPr>
                <w:rFonts w:ascii="Aptos" w:hAnsi="Aptos"/>
              </w:rPr>
            </w:pPr>
          </w:p>
          <w:p w14:paraId="76BA64EF" w14:textId="77777777" w:rsidR="007F2303" w:rsidRPr="007F2303" w:rsidRDefault="007F2303" w:rsidP="007F2303">
            <w:pPr>
              <w:spacing w:after="0" w:line="240" w:lineRule="auto"/>
              <w:jc w:val="both"/>
              <w:rPr>
                <w:rFonts w:ascii="Aptos" w:hAnsi="Aptos"/>
              </w:rPr>
            </w:pPr>
          </w:p>
        </w:tc>
      </w:tr>
    </w:tbl>
    <w:p w14:paraId="251AC4D4" w14:textId="2406CF08" w:rsidR="007F2303" w:rsidRPr="007F2303" w:rsidRDefault="007F2303" w:rsidP="007F2303">
      <w:pPr>
        <w:spacing w:after="240" w:line="240" w:lineRule="auto"/>
        <w:ind w:left="284"/>
        <w:jc w:val="right"/>
        <w:rPr>
          <w:rFonts w:ascii="Aptos" w:hAnsi="Aptos"/>
        </w:rPr>
      </w:pPr>
      <w:r w:rsidRPr="007F2303">
        <w:rPr>
          <w:rFonts w:ascii="Aptos" w:hAnsi="Aptos"/>
        </w:rPr>
        <w:t>Firma y Aclaración del Representante Legal</w:t>
      </w:r>
    </w:p>
    <w:sectPr w:rsidR="007F2303" w:rsidRPr="007F2303" w:rsidSect="007F2303">
      <w:pgSz w:w="11906" w:h="16838"/>
      <w:pgMar w:top="1417" w:right="1701" w:bottom="1417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FC38B" w14:textId="77777777" w:rsidR="007F2303" w:rsidRDefault="007F2303" w:rsidP="007F2303">
      <w:pPr>
        <w:spacing w:after="0" w:line="240" w:lineRule="auto"/>
      </w:pPr>
      <w:r>
        <w:separator/>
      </w:r>
    </w:p>
  </w:endnote>
  <w:endnote w:type="continuationSeparator" w:id="0">
    <w:p w14:paraId="158CEABE" w14:textId="77777777" w:rsidR="007F2303" w:rsidRDefault="007F2303" w:rsidP="007F2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C5A3C" w14:textId="77777777" w:rsidR="007F2303" w:rsidRDefault="007F2303" w:rsidP="007F2303">
      <w:pPr>
        <w:spacing w:after="0" w:line="240" w:lineRule="auto"/>
      </w:pPr>
      <w:r>
        <w:separator/>
      </w:r>
    </w:p>
  </w:footnote>
  <w:footnote w:type="continuationSeparator" w:id="0">
    <w:p w14:paraId="1F0A8CAC" w14:textId="77777777" w:rsidR="007F2303" w:rsidRDefault="007F2303" w:rsidP="007F2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04E5"/>
    <w:multiLevelType w:val="hybridMultilevel"/>
    <w:tmpl w:val="EBDCE1B6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8558">
    <w:abstractNumId w:val="6"/>
  </w:num>
  <w:num w:numId="2" w16cid:durableId="278878739">
    <w:abstractNumId w:val="4"/>
  </w:num>
  <w:num w:numId="3" w16cid:durableId="1549494706">
    <w:abstractNumId w:val="1"/>
  </w:num>
  <w:num w:numId="4" w16cid:durableId="1410730874">
    <w:abstractNumId w:val="3"/>
  </w:num>
  <w:num w:numId="5" w16cid:durableId="7741780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63899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372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A3CD0"/>
    <w:rsid w:val="000A5E4B"/>
    <w:rsid w:val="000B2F91"/>
    <w:rsid w:val="000E0BDB"/>
    <w:rsid w:val="00107FBB"/>
    <w:rsid w:val="00161A7A"/>
    <w:rsid w:val="00163465"/>
    <w:rsid w:val="00180B14"/>
    <w:rsid w:val="001B5522"/>
    <w:rsid w:val="001C0540"/>
    <w:rsid w:val="002061D2"/>
    <w:rsid w:val="00266658"/>
    <w:rsid w:val="00294DB6"/>
    <w:rsid w:val="002A4041"/>
    <w:rsid w:val="00306A14"/>
    <w:rsid w:val="00312165"/>
    <w:rsid w:val="003133F0"/>
    <w:rsid w:val="00324B7B"/>
    <w:rsid w:val="00347B28"/>
    <w:rsid w:val="00356A66"/>
    <w:rsid w:val="0038740C"/>
    <w:rsid w:val="003E5CA9"/>
    <w:rsid w:val="00433658"/>
    <w:rsid w:val="00460F6F"/>
    <w:rsid w:val="004673A5"/>
    <w:rsid w:val="004A6912"/>
    <w:rsid w:val="004F4353"/>
    <w:rsid w:val="004F5019"/>
    <w:rsid w:val="005026D1"/>
    <w:rsid w:val="0057271F"/>
    <w:rsid w:val="005B7E5D"/>
    <w:rsid w:val="005C177C"/>
    <w:rsid w:val="005C6D90"/>
    <w:rsid w:val="006114DC"/>
    <w:rsid w:val="00655F96"/>
    <w:rsid w:val="00663623"/>
    <w:rsid w:val="006862AB"/>
    <w:rsid w:val="006A3298"/>
    <w:rsid w:val="00703974"/>
    <w:rsid w:val="0077295D"/>
    <w:rsid w:val="007C597E"/>
    <w:rsid w:val="007D1BD8"/>
    <w:rsid w:val="007F1440"/>
    <w:rsid w:val="007F2303"/>
    <w:rsid w:val="00801B67"/>
    <w:rsid w:val="00816853"/>
    <w:rsid w:val="008261BE"/>
    <w:rsid w:val="0084558E"/>
    <w:rsid w:val="00873D33"/>
    <w:rsid w:val="00891B91"/>
    <w:rsid w:val="008B00AC"/>
    <w:rsid w:val="008C7700"/>
    <w:rsid w:val="008C7E2D"/>
    <w:rsid w:val="009075CF"/>
    <w:rsid w:val="00925533"/>
    <w:rsid w:val="00951272"/>
    <w:rsid w:val="00965539"/>
    <w:rsid w:val="00967C67"/>
    <w:rsid w:val="009C5B01"/>
    <w:rsid w:val="009F02BA"/>
    <w:rsid w:val="00A22A89"/>
    <w:rsid w:val="00A25D2F"/>
    <w:rsid w:val="00A34851"/>
    <w:rsid w:val="00A65473"/>
    <w:rsid w:val="00A73E96"/>
    <w:rsid w:val="00AA1405"/>
    <w:rsid w:val="00AD0465"/>
    <w:rsid w:val="00AE37C6"/>
    <w:rsid w:val="00AE3E66"/>
    <w:rsid w:val="00B0246E"/>
    <w:rsid w:val="00B03A25"/>
    <w:rsid w:val="00B1157B"/>
    <w:rsid w:val="00B31FFB"/>
    <w:rsid w:val="00B57CE2"/>
    <w:rsid w:val="00BA4D59"/>
    <w:rsid w:val="00BA746F"/>
    <w:rsid w:val="00BB43DB"/>
    <w:rsid w:val="00BC3B59"/>
    <w:rsid w:val="00BE1E39"/>
    <w:rsid w:val="00BE2DC4"/>
    <w:rsid w:val="00BE64BE"/>
    <w:rsid w:val="00C44C25"/>
    <w:rsid w:val="00C544D8"/>
    <w:rsid w:val="00C7077F"/>
    <w:rsid w:val="00CE129D"/>
    <w:rsid w:val="00CE4594"/>
    <w:rsid w:val="00D139D7"/>
    <w:rsid w:val="00D1605F"/>
    <w:rsid w:val="00D47C66"/>
    <w:rsid w:val="00DC3977"/>
    <w:rsid w:val="00E06876"/>
    <w:rsid w:val="00E07321"/>
    <w:rsid w:val="00E11FD6"/>
    <w:rsid w:val="00E66EBA"/>
    <w:rsid w:val="00EA6F2B"/>
    <w:rsid w:val="00ED0816"/>
    <w:rsid w:val="00ED10FB"/>
    <w:rsid w:val="00ED3C67"/>
    <w:rsid w:val="00EF4F50"/>
    <w:rsid w:val="00F01D70"/>
    <w:rsid w:val="00F050ED"/>
    <w:rsid w:val="00F7326D"/>
    <w:rsid w:val="00F83089"/>
    <w:rsid w:val="00FA2A3D"/>
    <w:rsid w:val="00FA7FB8"/>
    <w:rsid w:val="00FB2175"/>
    <w:rsid w:val="00FC2A2A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DFD037"/>
  <w15:chartTrackingRefBased/>
  <w15:docId w15:val="{6831557E-F45F-42EE-8960-ABE46E63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aliases w:val="TITULO 1,Párrafo de lista1,Texto,TIT 2 IND"/>
    <w:basedOn w:val="Normal"/>
    <w:link w:val="PrrafodelistaCar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1 Car,Párrafo de lista1 Car,Texto Car,TIT 2 IND Car"/>
    <w:link w:val="Prrafodelista"/>
    <w:uiPriority w:val="34"/>
    <w:locked/>
    <w:rsid w:val="004A6912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7F23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230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F23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23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784DA-9E4A-41B1-B584-A39878D5A8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B5CC1F-836D-4C6C-9778-E618FDAB0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09B19-E099-49ED-9C69-46EC055E838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001fa71b-4bd9-4ca5-ba02-f63b9086c2df"/>
    <ds:schemaRef ds:uri="http://purl.org/dc/elements/1.1/"/>
    <ds:schemaRef ds:uri="http://schemas.microsoft.com/office/infopath/2007/PartnerControls"/>
    <ds:schemaRef ds:uri="441d482c-c0e2-4ed1-a59b-a87709ed940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15</cp:revision>
  <cp:lastPrinted>2014-06-25T16:39:00Z</cp:lastPrinted>
  <dcterms:created xsi:type="dcterms:W3CDTF">2020-08-10T15:37:00Z</dcterms:created>
  <dcterms:modified xsi:type="dcterms:W3CDTF">2024-11-25T21:12:00Z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